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/>
        <w:drawing>
          <wp:inline distB="19050" distT="19050" distL="19050" distR="19050">
            <wp:extent cx="7315200" cy="2032000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43488" l="0" r="0" t="14865"/>
                    <a:stretch>
                      <a:fillRect/>
                    </a:stretch>
                  </pic:blipFill>
                  <pic:spPr>
                    <a:xfrm>
                      <a:off x="0" y="0"/>
                      <a:ext cx="7315200" cy="2032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rPr>
          <w:rFonts w:ascii="Poppins" w:cs="Poppins" w:eastAsia="Poppins" w:hAnsi="Poppins"/>
          <w:b w:val="1"/>
        </w:rPr>
      </w:pPr>
      <w:bookmarkStart w:colFirst="0" w:colLast="0" w:name="_g87dom3qov99" w:id="0"/>
      <w:bookmarkEnd w:id="0"/>
      <w:r w:rsidDel="00000000" w:rsidR="00000000" w:rsidRPr="00000000">
        <w:rPr>
          <w:rFonts w:ascii="Poppins" w:cs="Poppins" w:eastAsia="Poppins" w:hAnsi="Poppins"/>
          <w:b w:val="1"/>
          <w:rtl w:val="0"/>
        </w:rPr>
        <w:t xml:space="preserve">Review Dingo Partner Pricing</w:t>
      </w:r>
    </w:p>
    <w:p w:rsidR="00000000" w:rsidDel="00000000" w:rsidP="00000000" w:rsidRDefault="00000000" w:rsidRPr="00000000" w14:paraId="00000003">
      <w:pPr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color w:val="222222"/>
          <w:sz w:val="24"/>
          <w:szCs w:val="24"/>
          <w:highlight w:val="white"/>
          <w:rtl w:val="0"/>
        </w:rPr>
        <w:t xml:space="preserve">Review Dingo charges partners monthly for active accounts and bills them on the first of every month through a paid subscription based on the following prices. Our core product Reviews license is required for customers to access add-on products and does not include any integrations, CRMs, etc. The recommended sales price for Reviews is $200 per month. We offer performance bonuses and bulk discounts for resellers with over 50 locations. All prices are per location.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1"/>
        <w:rPr>
          <w:rFonts w:ascii="Poppins" w:cs="Poppins" w:eastAsia="Poppins" w:hAnsi="Poppins"/>
          <w:sz w:val="32"/>
          <w:szCs w:val="32"/>
        </w:rPr>
      </w:pPr>
      <w:bookmarkStart w:colFirst="0" w:colLast="0" w:name="_kj4jqwnrv1xv" w:id="1"/>
      <w:bookmarkEnd w:id="1"/>
      <w:r w:rsidDel="00000000" w:rsidR="00000000" w:rsidRPr="00000000">
        <w:rPr>
          <w:rFonts w:ascii="Poppins" w:cs="Poppins" w:eastAsia="Poppins" w:hAnsi="Poppins"/>
          <w:rtl w:val="0"/>
        </w:rPr>
        <w:t xml:space="preserve">Core Product</w:t>
      </w:r>
      <w:r w:rsidDel="00000000" w:rsidR="00000000" w:rsidRPr="00000000">
        <w:rPr>
          <w:rFonts w:ascii="Poppins" w:cs="Poppins" w:eastAsia="Poppins" w:hAnsi="Poppins"/>
          <w:rtl w:val="0"/>
        </w:rPr>
        <w:tab/>
        <w:tab/>
        <w:tab/>
        <w:tab/>
        <w:tab/>
        <w:tab/>
        <w:t xml:space="preserve">Monthly Price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3"/>
        <w:rPr>
          <w:rFonts w:ascii="Poppins" w:cs="Poppins" w:eastAsia="Poppins" w:hAnsi="Poppins"/>
        </w:rPr>
      </w:pPr>
      <w:bookmarkStart w:colFirst="0" w:colLast="0" w:name="_six2n0edp95a" w:id="2"/>
      <w:bookmarkEnd w:id="2"/>
      <w:r w:rsidDel="00000000" w:rsidR="00000000" w:rsidRPr="00000000">
        <w:rPr>
          <w:rFonts w:ascii="Poppins" w:cs="Poppins" w:eastAsia="Poppins" w:hAnsi="Poppins"/>
          <w:rtl w:val="0"/>
        </w:rPr>
        <w:t xml:space="preserve">Reviews</w:t>
      </w:r>
      <w:r w:rsidDel="00000000" w:rsidR="00000000" w:rsidRPr="00000000">
        <w:rPr>
          <w:rFonts w:ascii="Poppins" w:cs="Poppins" w:eastAsia="Poppins" w:hAnsi="Poppins"/>
          <w:rtl w:val="0"/>
        </w:rPr>
        <w:tab/>
        <w:tab/>
        <w:tab/>
        <w:tab/>
        <w:tab/>
        <w:tab/>
        <w:tab/>
        <w:t xml:space="preserve">  </w:t>
        <w:tab/>
        <w:t xml:space="preserve">USD 100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1"/>
        <w:rPr>
          <w:rFonts w:ascii="Poppins" w:cs="Poppins" w:eastAsia="Poppins" w:hAnsi="Poppins"/>
        </w:rPr>
      </w:pPr>
      <w:bookmarkStart w:colFirst="0" w:colLast="0" w:name="_ft220m8p4ajz" w:id="3"/>
      <w:bookmarkEnd w:id="3"/>
      <w:r w:rsidDel="00000000" w:rsidR="00000000" w:rsidRPr="00000000">
        <w:rPr>
          <w:rFonts w:ascii="Poppins" w:cs="Poppins" w:eastAsia="Poppins" w:hAnsi="Poppins"/>
          <w:rtl w:val="0"/>
        </w:rPr>
        <w:t xml:space="preserve">Add-On Products</w:t>
        <w:tab/>
        <w:tab/>
        <w:tab/>
        <w:tab/>
        <w:tab/>
        <w:t xml:space="preserve">Monthly Price</w:t>
      </w:r>
    </w:p>
    <w:p w:rsidR="00000000" w:rsidDel="00000000" w:rsidP="00000000" w:rsidRDefault="00000000" w:rsidRPr="00000000" w14:paraId="00000009">
      <w:pPr>
        <w:pStyle w:val="Heading3"/>
        <w:rPr>
          <w:rFonts w:ascii="Poppins" w:cs="Poppins" w:eastAsia="Poppins" w:hAnsi="Poppins"/>
        </w:rPr>
      </w:pPr>
      <w:bookmarkStart w:colFirst="0" w:colLast="0" w:name="_azeukbjltrtf" w:id="4"/>
      <w:bookmarkEnd w:id="4"/>
      <w:r w:rsidDel="00000000" w:rsidR="00000000" w:rsidRPr="00000000">
        <w:rPr>
          <w:rFonts w:ascii="Poppins" w:cs="Poppins" w:eastAsia="Poppins" w:hAnsi="Poppins"/>
          <w:rtl w:val="0"/>
        </w:rPr>
        <w:t xml:space="preserve">Listings </w:t>
        <w:tab/>
        <w:tab/>
        <w:tab/>
        <w:tab/>
        <w:tab/>
        <w:tab/>
        <w:tab/>
        <w:tab/>
        <w:t xml:space="preserve">USD 28</w:t>
      </w:r>
    </w:p>
    <w:p w:rsidR="00000000" w:rsidDel="00000000" w:rsidP="00000000" w:rsidRDefault="00000000" w:rsidRPr="00000000" w14:paraId="0000000A">
      <w:pPr>
        <w:pStyle w:val="Heading3"/>
        <w:rPr>
          <w:rFonts w:ascii="Poppins" w:cs="Poppins" w:eastAsia="Poppins" w:hAnsi="Poppins"/>
        </w:rPr>
      </w:pPr>
      <w:bookmarkStart w:colFirst="0" w:colLast="0" w:name="_jhsio5de6x1q" w:id="5"/>
      <w:bookmarkEnd w:id="5"/>
      <w:r w:rsidDel="00000000" w:rsidR="00000000" w:rsidRPr="00000000">
        <w:rPr>
          <w:rFonts w:ascii="Poppins" w:cs="Poppins" w:eastAsia="Poppins" w:hAnsi="Poppins"/>
          <w:rtl w:val="0"/>
        </w:rPr>
        <w:t xml:space="preserve">Webchat</w:t>
        <w:tab/>
        <w:tab/>
        <w:tab/>
        <w:tab/>
        <w:tab/>
        <w:tab/>
        <w:tab/>
        <w:tab/>
        <w:t xml:space="preserve">USD 33</w:t>
      </w:r>
    </w:p>
    <w:p w:rsidR="00000000" w:rsidDel="00000000" w:rsidP="00000000" w:rsidRDefault="00000000" w:rsidRPr="00000000" w14:paraId="0000000B">
      <w:pPr>
        <w:pStyle w:val="Heading3"/>
        <w:rPr/>
      </w:pPr>
      <w:bookmarkStart w:colFirst="0" w:colLast="0" w:name="_3ii1u4aob7ic" w:id="6"/>
      <w:bookmarkEnd w:id="6"/>
      <w:r w:rsidDel="00000000" w:rsidR="00000000" w:rsidRPr="00000000">
        <w:rPr>
          <w:rFonts w:ascii="Poppins" w:cs="Poppins" w:eastAsia="Poppins" w:hAnsi="Poppins"/>
          <w:rtl w:val="0"/>
        </w:rPr>
        <w:t xml:space="preserve">Referrals</w:t>
        <w:tab/>
        <w:tab/>
        <w:tab/>
        <w:tab/>
        <w:tab/>
        <w:tab/>
        <w:tab/>
        <w:tab/>
        <w:t xml:space="preserve">USD 33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3"/>
        <w:rPr>
          <w:rFonts w:ascii="Poppins" w:cs="Poppins" w:eastAsia="Poppins" w:hAnsi="Poppins"/>
        </w:rPr>
      </w:pPr>
      <w:bookmarkStart w:colFirst="0" w:colLast="0" w:name="_6v68lifb77h2" w:id="7"/>
      <w:bookmarkEnd w:id="7"/>
      <w:r w:rsidDel="00000000" w:rsidR="00000000" w:rsidRPr="00000000">
        <w:rPr>
          <w:rFonts w:ascii="Poppins" w:cs="Poppins" w:eastAsia="Poppins" w:hAnsi="Poppins"/>
          <w:rtl w:val="0"/>
        </w:rPr>
        <w:t xml:space="preserve">Surveys </w:t>
        <w:tab/>
        <w:tab/>
        <w:tab/>
        <w:tab/>
        <w:tab/>
        <w:tab/>
        <w:tab/>
        <w:tab/>
        <w:t xml:space="preserve">USD 20</w:t>
      </w:r>
    </w:p>
    <w:p w:rsidR="00000000" w:rsidDel="00000000" w:rsidP="00000000" w:rsidRDefault="00000000" w:rsidRPr="00000000" w14:paraId="0000000D">
      <w:pPr>
        <w:pStyle w:val="Heading3"/>
        <w:rPr/>
      </w:pPr>
      <w:bookmarkStart w:colFirst="0" w:colLast="0" w:name="_ofyqtw25fb9e" w:id="8"/>
      <w:bookmarkEnd w:id="8"/>
      <w:r w:rsidDel="00000000" w:rsidR="00000000" w:rsidRPr="00000000">
        <w:rPr>
          <w:rFonts w:ascii="Poppins" w:cs="Poppins" w:eastAsia="Poppins" w:hAnsi="Poppins"/>
          <w:rtl w:val="0"/>
        </w:rPr>
        <w:t xml:space="preserve">Benchmarking</w:t>
        <w:tab/>
        <w:tab/>
        <w:tab/>
        <w:tab/>
        <w:tab/>
        <w:tab/>
        <w:tab/>
        <w:t xml:space="preserve">USD 55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3"/>
        <w:rPr>
          <w:rFonts w:ascii="Poppins" w:cs="Poppins" w:eastAsia="Poppins" w:hAnsi="Poppins"/>
        </w:rPr>
      </w:pPr>
      <w:bookmarkStart w:colFirst="0" w:colLast="0" w:name="_14dck6wr3byl" w:id="9"/>
      <w:bookmarkEnd w:id="9"/>
      <w:r w:rsidDel="00000000" w:rsidR="00000000" w:rsidRPr="00000000">
        <w:rPr>
          <w:rFonts w:ascii="Poppins" w:cs="Poppins" w:eastAsia="Poppins" w:hAnsi="Poppins"/>
          <w:rtl w:val="0"/>
        </w:rPr>
        <w:t xml:space="preserve">Insights </w:t>
        <w:tab/>
        <w:tab/>
        <w:tab/>
        <w:tab/>
        <w:tab/>
        <w:tab/>
        <w:tab/>
        <w:t xml:space="preserve"> </w:t>
        <w:tab/>
        <w:t xml:space="preserve">USD 20</w:t>
      </w:r>
    </w:p>
    <w:p w:rsidR="00000000" w:rsidDel="00000000" w:rsidP="00000000" w:rsidRDefault="00000000" w:rsidRPr="00000000" w14:paraId="0000000F">
      <w:pPr>
        <w:pStyle w:val="Heading3"/>
        <w:rPr>
          <w:rFonts w:ascii="Poppins" w:cs="Poppins" w:eastAsia="Poppins" w:hAnsi="Poppins"/>
        </w:rPr>
      </w:pPr>
      <w:bookmarkStart w:colFirst="0" w:colLast="0" w:name="_dupx9930wnph" w:id="10"/>
      <w:bookmarkEnd w:id="10"/>
      <w:r w:rsidDel="00000000" w:rsidR="00000000" w:rsidRPr="00000000">
        <w:rPr>
          <w:rFonts w:ascii="Poppins" w:cs="Poppins" w:eastAsia="Poppins" w:hAnsi="Poppins"/>
          <w:rtl w:val="0"/>
        </w:rPr>
        <w:t xml:space="preserve">Social Publishing </w:t>
        <w:tab/>
        <w:tab/>
        <w:tab/>
        <w:tab/>
        <w:tab/>
        <w:tab/>
        <w:t xml:space="preserve">USD 20</w:t>
      </w:r>
    </w:p>
    <w:p w:rsidR="00000000" w:rsidDel="00000000" w:rsidP="00000000" w:rsidRDefault="00000000" w:rsidRPr="00000000" w14:paraId="00000010">
      <w:pPr>
        <w:pStyle w:val="Heading3"/>
        <w:rPr>
          <w:rFonts w:ascii="Poppins" w:cs="Poppins" w:eastAsia="Poppins" w:hAnsi="Poppins"/>
        </w:rPr>
      </w:pPr>
      <w:bookmarkStart w:colFirst="0" w:colLast="0" w:name="_birdoig1ruqd" w:id="11"/>
      <w:bookmarkEnd w:id="11"/>
      <w:r w:rsidDel="00000000" w:rsidR="00000000" w:rsidRPr="00000000">
        <w:rPr>
          <w:rFonts w:ascii="Poppins" w:cs="Poppins" w:eastAsia="Poppins" w:hAnsi="Poppins"/>
          <w:rtl w:val="0"/>
        </w:rPr>
        <w:t xml:space="preserve">Ticketing</w:t>
        <w:tab/>
        <w:tab/>
        <w:tab/>
        <w:tab/>
        <w:tab/>
        <w:tab/>
        <w:tab/>
        <w:tab/>
        <w:t xml:space="preserve">USD 20</w:t>
      </w:r>
    </w:p>
    <w:p w:rsidR="00000000" w:rsidDel="00000000" w:rsidP="00000000" w:rsidRDefault="00000000" w:rsidRPr="00000000" w14:paraId="00000011">
      <w:pPr>
        <w:pStyle w:val="Heading3"/>
        <w:rPr>
          <w:rFonts w:ascii="Poppins" w:cs="Poppins" w:eastAsia="Poppins" w:hAnsi="Poppins"/>
        </w:rPr>
      </w:pPr>
      <w:bookmarkStart w:colFirst="0" w:colLast="0" w:name="_vw2ctx5txh2y" w:id="12"/>
      <w:bookmarkEnd w:id="12"/>
      <w:r w:rsidDel="00000000" w:rsidR="00000000" w:rsidRPr="00000000">
        <w:rPr>
          <w:rFonts w:ascii="Poppins" w:cs="Poppins" w:eastAsia="Poppins" w:hAnsi="Poppins"/>
          <w:rtl w:val="0"/>
        </w:rPr>
        <w:t xml:space="preserve">Google Reseller Ratings</w:t>
        <w:tab/>
        <w:tab/>
        <w:tab/>
        <w:tab/>
        <w:tab/>
        <w:t xml:space="preserve">USD 220</w:t>
      </w:r>
      <w:r w:rsidDel="00000000" w:rsidR="00000000" w:rsidRPr="00000000">
        <w:rPr>
          <w:rFonts w:ascii="Poppins" w:cs="Poppins" w:eastAsia="Poppins" w:hAnsi="Poppins"/>
          <w:rtl w:val="0"/>
        </w:rPr>
        <w:tab/>
        <w:tab/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1"/>
        <w:rPr>
          <w:rFonts w:ascii="Poppins" w:cs="Poppins" w:eastAsia="Poppins" w:hAnsi="Poppins"/>
        </w:rPr>
      </w:pPr>
      <w:bookmarkStart w:colFirst="0" w:colLast="0" w:name="_krugh2gsid" w:id="13"/>
      <w:bookmarkEnd w:id="13"/>
      <w:r w:rsidDel="00000000" w:rsidR="00000000" w:rsidRPr="00000000">
        <w:rPr>
          <w:rFonts w:ascii="Poppins" w:cs="Poppins" w:eastAsia="Poppins" w:hAnsi="Poppins"/>
          <w:rtl w:val="0"/>
        </w:rPr>
        <w:t xml:space="preserve">Integrations</w:t>
        <w:tab/>
        <w:tab/>
        <w:tab/>
        <w:tab/>
        <w:tab/>
        <w:t xml:space="preserve">     </w:t>
        <w:tab/>
        <w:t xml:space="preserve">Monthly Price</w:t>
      </w:r>
    </w:p>
    <w:p w:rsidR="00000000" w:rsidDel="00000000" w:rsidP="00000000" w:rsidRDefault="00000000" w:rsidRPr="00000000" w14:paraId="00000014">
      <w:pPr>
        <w:pStyle w:val="Heading3"/>
        <w:rPr>
          <w:rFonts w:ascii="Poppins" w:cs="Poppins" w:eastAsia="Poppins" w:hAnsi="Poppins"/>
        </w:rPr>
      </w:pPr>
      <w:bookmarkStart w:colFirst="0" w:colLast="0" w:name="_qzemkz8ezr36" w:id="14"/>
      <w:bookmarkEnd w:id="14"/>
      <w:r w:rsidDel="00000000" w:rsidR="00000000" w:rsidRPr="00000000">
        <w:rPr>
          <w:rFonts w:ascii="Poppins" w:cs="Poppins" w:eastAsia="Poppins" w:hAnsi="Poppins"/>
          <w:rtl w:val="0"/>
        </w:rPr>
        <w:t xml:space="preserve">Basic </w:t>
        <w:tab/>
        <w:tab/>
        <w:tab/>
        <w:tab/>
        <w:tab/>
        <w:tab/>
        <w:tab/>
        <w:tab/>
        <w:t xml:space="preserve">USD 28</w:t>
      </w:r>
    </w:p>
    <w:p w:rsidR="00000000" w:rsidDel="00000000" w:rsidP="00000000" w:rsidRDefault="00000000" w:rsidRPr="00000000" w14:paraId="00000015">
      <w:pPr>
        <w:pStyle w:val="Heading3"/>
        <w:rPr>
          <w:rFonts w:ascii="Poppins" w:cs="Poppins" w:eastAsia="Poppins" w:hAnsi="Poppins"/>
        </w:rPr>
      </w:pPr>
      <w:bookmarkStart w:colFirst="0" w:colLast="0" w:name="_qzemkz8ezr36" w:id="14"/>
      <w:bookmarkEnd w:id="14"/>
      <w:r w:rsidDel="00000000" w:rsidR="00000000" w:rsidRPr="00000000">
        <w:rPr>
          <w:rFonts w:ascii="Poppins" w:cs="Poppins" w:eastAsia="Poppins" w:hAnsi="Poppins"/>
          <w:rtl w:val="0"/>
        </w:rPr>
        <w:t xml:space="preserve">Premium</w:t>
        <w:tab/>
        <w:tab/>
        <w:tab/>
        <w:tab/>
        <w:tab/>
        <w:tab/>
        <w:tab/>
        <w:tab/>
        <w:t xml:space="preserve">USD 55</w:t>
      </w:r>
    </w:p>
    <w:p w:rsidR="00000000" w:rsidDel="00000000" w:rsidP="00000000" w:rsidRDefault="00000000" w:rsidRPr="00000000" w14:paraId="00000016">
      <w:pPr>
        <w:pStyle w:val="Heading3"/>
        <w:rPr>
          <w:rFonts w:ascii="Poppins" w:cs="Poppins" w:eastAsia="Poppins" w:hAnsi="Poppins"/>
        </w:rPr>
      </w:pPr>
      <w:bookmarkStart w:colFirst="0" w:colLast="0" w:name="_8jfbro93ck0u" w:id="15"/>
      <w:bookmarkEnd w:id="15"/>
      <w:r w:rsidDel="00000000" w:rsidR="00000000" w:rsidRPr="00000000">
        <w:rPr>
          <w:rFonts w:ascii="Poppins" w:cs="Poppins" w:eastAsia="Poppins" w:hAnsi="Poppins"/>
          <w:rtl w:val="0"/>
        </w:rPr>
        <w:t xml:space="preserve">Enterprise</w:t>
        <w:tab/>
        <w:tab/>
        <w:tab/>
        <w:tab/>
        <w:tab/>
        <w:tab/>
        <w:tab/>
        <w:tab/>
        <w:t xml:space="preserve">USD 110</w:t>
      </w:r>
    </w:p>
    <w:p w:rsidR="00000000" w:rsidDel="00000000" w:rsidP="00000000" w:rsidRDefault="00000000" w:rsidRPr="00000000" w14:paraId="00000017">
      <w:pPr>
        <w:pStyle w:val="Heading3"/>
        <w:rPr>
          <w:rFonts w:ascii="Poppins" w:cs="Poppins" w:eastAsia="Poppins" w:hAnsi="Poppins"/>
        </w:rPr>
      </w:pPr>
      <w:bookmarkStart w:colFirst="0" w:colLast="0" w:name="_jg2y1f2p8htq" w:id="16"/>
      <w:bookmarkEnd w:id="16"/>
      <w:r w:rsidDel="00000000" w:rsidR="00000000" w:rsidRPr="00000000">
        <w:rPr>
          <w:rFonts w:ascii="Poppins" w:cs="Poppins" w:eastAsia="Poppins" w:hAnsi="Poppins"/>
          <w:rtl w:val="0"/>
        </w:rPr>
        <w:t xml:space="preserve">Zapier </w:t>
        <w:tab/>
        <w:tab/>
        <w:tab/>
        <w:tab/>
        <w:tab/>
        <w:tab/>
        <w:tab/>
        <w:tab/>
        <w:t xml:space="preserve">USD 11</w:t>
      </w:r>
    </w:p>
    <w:p w:rsidR="00000000" w:rsidDel="00000000" w:rsidP="00000000" w:rsidRDefault="00000000" w:rsidRPr="00000000" w14:paraId="00000018">
      <w:pPr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40" w:before="240" w:lineRule="auto"/>
        <w:rPr>
          <w:rFonts w:ascii="Poppins" w:cs="Poppins" w:eastAsia="Poppins" w:hAnsi="Poppins"/>
          <w:i w:val="1"/>
          <w:sz w:val="18"/>
          <w:szCs w:val="18"/>
        </w:rPr>
      </w:pPr>
      <w:r w:rsidDel="00000000" w:rsidR="00000000" w:rsidRPr="00000000">
        <w:rPr>
          <w:rFonts w:ascii="Poppins" w:cs="Poppins" w:eastAsia="Poppins" w:hAnsi="Poppins"/>
          <w:i w:val="1"/>
          <w:sz w:val="20"/>
          <w:szCs w:val="20"/>
          <w:rtl w:val="0"/>
        </w:rPr>
        <w:t xml:space="preserve">Note: Basic, Premium, and Enterprise Integration are available through BirdEye at:</w:t>
      </w:r>
      <w:hyperlink r:id="rId7">
        <w:r w:rsidDel="00000000" w:rsidR="00000000" w:rsidRPr="00000000">
          <w:rPr>
            <w:rFonts w:ascii="Poppins" w:cs="Poppins" w:eastAsia="Poppins" w:hAnsi="Poppins"/>
            <w:i w:val="1"/>
            <w:sz w:val="20"/>
            <w:szCs w:val="20"/>
            <w:rtl w:val="0"/>
          </w:rPr>
          <w:t xml:space="preserve"> </w:t>
        </w:r>
      </w:hyperlink>
      <w:hyperlink r:id="rId8">
        <w:r w:rsidDel="00000000" w:rsidR="00000000" w:rsidRPr="00000000">
          <w:rPr>
            <w:rFonts w:ascii="Poppins" w:cs="Poppins" w:eastAsia="Poppins" w:hAnsi="Poppins"/>
            <w:i w:val="1"/>
            <w:color w:val="1155cc"/>
            <w:sz w:val="20"/>
            <w:szCs w:val="20"/>
            <w:u w:val="single"/>
            <w:rtl w:val="0"/>
          </w:rPr>
          <w:t xml:space="preserve">https://birdeye.com/integration</w:t>
        </w:r>
      </w:hyperlink>
      <w:r w:rsidDel="00000000" w:rsidR="00000000" w:rsidRPr="00000000">
        <w:rPr>
          <w:rFonts w:ascii="Poppins" w:cs="Poppins" w:eastAsia="Poppins" w:hAnsi="Poppins"/>
          <w:i w:val="1"/>
          <w:sz w:val="20"/>
          <w:szCs w:val="20"/>
          <w:rtl w:val="0"/>
        </w:rPr>
        <w:t xml:space="preserve">. Zapier integrations are available from Review Dingo on a case-by-case basis.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1"/>
        <w:rPr>
          <w:rFonts w:ascii="Poppins" w:cs="Poppins" w:eastAsia="Poppins" w:hAnsi="Poppins"/>
        </w:rPr>
      </w:pPr>
      <w:bookmarkStart w:colFirst="0" w:colLast="0" w:name="_qvro3rtah4mo" w:id="17"/>
      <w:bookmarkEnd w:id="17"/>
      <w:r w:rsidDel="00000000" w:rsidR="00000000" w:rsidRPr="00000000">
        <w:rPr>
          <w:rFonts w:ascii="Poppins" w:cs="Poppins" w:eastAsia="Poppins" w:hAnsi="Poppins"/>
          <w:b w:val="1"/>
          <w:sz w:val="24"/>
          <w:szCs w:val="24"/>
          <w:rtl w:val="0"/>
        </w:rPr>
        <w:t xml:space="preserve">IMPORTANT:</w:t>
      </w:r>
      <w:r w:rsidDel="00000000" w:rsidR="00000000" w:rsidRPr="00000000">
        <w:rPr>
          <w:rFonts w:ascii="Poppins" w:cs="Poppins" w:eastAsia="Poppins" w:hAnsi="Poppins"/>
          <w:sz w:val="24"/>
          <w:szCs w:val="24"/>
          <w:rtl w:val="0"/>
        </w:rPr>
        <w:t xml:space="preserve"> If you become an administrator of your account, please note that converting demo accounts to active ones or adding add-ons to these active accounts will lead to a monthly fee according to our partner pricing. Furthermore, adding the Listings Add-on entails a 90-day commitment.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1"/>
        <w:rPr>
          <w:rFonts w:ascii="Poppins" w:cs="Poppins" w:eastAsia="Poppins" w:hAnsi="Poppins"/>
        </w:rPr>
      </w:pPr>
      <w:bookmarkStart w:colFirst="0" w:colLast="0" w:name="_vurn7gikufe0" w:id="18"/>
      <w:bookmarkEnd w:id="18"/>
      <w:r w:rsidDel="00000000" w:rsidR="00000000" w:rsidRPr="00000000">
        <w:rPr>
          <w:rFonts w:ascii="Poppins" w:cs="Poppins" w:eastAsia="Poppins" w:hAnsi="Poppins"/>
          <w:rtl w:val="0"/>
        </w:rPr>
        <w:t xml:space="preserve">P</w:t>
      </w:r>
      <w:r w:rsidDel="00000000" w:rsidR="00000000" w:rsidRPr="00000000">
        <w:rPr>
          <w:rFonts w:ascii="Poppins" w:cs="Poppins" w:eastAsia="Poppins" w:hAnsi="Poppins"/>
          <w:rtl w:val="0"/>
        </w:rPr>
        <w:t xml:space="preserve">erformance Bonuses</w:t>
      </w:r>
    </w:p>
    <w:p w:rsidR="00000000" w:rsidDel="00000000" w:rsidP="00000000" w:rsidRDefault="00000000" w:rsidRPr="00000000" w14:paraId="0000001C">
      <w:pPr>
        <w:pStyle w:val="Heading1"/>
        <w:rPr>
          <w:rFonts w:ascii="Poppins" w:cs="Poppins" w:eastAsia="Poppins" w:hAnsi="Poppins"/>
          <w:sz w:val="24"/>
          <w:szCs w:val="24"/>
        </w:rPr>
      </w:pPr>
      <w:bookmarkStart w:colFirst="0" w:colLast="0" w:name="_x3kqyitzurbn" w:id="19"/>
      <w:bookmarkEnd w:id="19"/>
      <w:r w:rsidDel="00000000" w:rsidR="00000000" w:rsidRPr="00000000">
        <w:rPr>
          <w:rFonts w:ascii="Poppins" w:cs="Poppins" w:eastAsia="Poppins" w:hAnsi="Poppins"/>
          <w:sz w:val="24"/>
          <w:szCs w:val="24"/>
          <w:rtl w:val="0"/>
        </w:rPr>
        <w:t xml:space="preserve">Kickstart your journey as a reseller with our 30-Day Transformation Challenge! In your first 30 days, </w:t>
      </w:r>
      <w:r w:rsidDel="00000000" w:rsidR="00000000" w:rsidRPr="00000000">
        <w:rPr>
          <w:rFonts w:ascii="Poppins" w:cs="Poppins" w:eastAsia="Poppins" w:hAnsi="Poppins"/>
          <w:sz w:val="24"/>
          <w:szCs w:val="24"/>
          <w:rtl w:val="0"/>
        </w:rPr>
        <w:t xml:space="preserve">earn a $200 Performance Bonus for every 5 locations you sell</w:t>
      </w:r>
      <w:r w:rsidDel="00000000" w:rsidR="00000000" w:rsidRPr="00000000">
        <w:rPr>
          <w:rFonts w:ascii="Poppins" w:cs="Poppins" w:eastAsia="Poppins" w:hAnsi="Poppins"/>
          <w:sz w:val="24"/>
          <w:szCs w:val="24"/>
          <w:rtl w:val="0"/>
        </w:rPr>
        <w:t xml:space="preserve">, on top of your regular commissions. Bonuses will be paid on the 10th of the month for the Reviews products sold in the previous month.</w:t>
      </w:r>
    </w:p>
    <w:p w:rsidR="00000000" w:rsidDel="00000000" w:rsidP="00000000" w:rsidRDefault="00000000" w:rsidRPr="00000000" w14:paraId="0000001D">
      <w:pPr>
        <w:pStyle w:val="Heading1"/>
        <w:rPr>
          <w:rFonts w:ascii="Poppins" w:cs="Poppins" w:eastAsia="Poppins" w:hAnsi="Poppins"/>
        </w:rPr>
      </w:pPr>
      <w:bookmarkStart w:colFirst="0" w:colLast="0" w:name="_7h9lkoqhd54y" w:id="20"/>
      <w:bookmarkEnd w:id="20"/>
      <w:r w:rsidDel="00000000" w:rsidR="00000000" w:rsidRPr="00000000">
        <w:rPr>
          <w:rFonts w:ascii="Poppins" w:cs="Poppins" w:eastAsia="Poppins" w:hAnsi="Poppins"/>
          <w:rtl w:val="0"/>
        </w:rPr>
        <w:t xml:space="preserve">Free Trials</w:t>
      </w:r>
    </w:p>
    <w:p w:rsidR="00000000" w:rsidDel="00000000" w:rsidP="00000000" w:rsidRDefault="00000000" w:rsidRPr="00000000" w14:paraId="0000001E">
      <w:pPr>
        <w:pStyle w:val="Heading1"/>
        <w:spacing w:after="240" w:before="240" w:lineRule="auto"/>
        <w:rPr/>
      </w:pPr>
      <w:bookmarkStart w:colFirst="0" w:colLast="0" w:name="_utg1f4jz2tpv" w:id="21"/>
      <w:bookmarkEnd w:id="21"/>
      <w:r w:rsidDel="00000000" w:rsidR="00000000" w:rsidRPr="00000000">
        <w:rPr>
          <w:rFonts w:ascii="Poppins" w:cs="Poppins" w:eastAsia="Poppins" w:hAnsi="Poppins"/>
          <w:color w:val="222222"/>
          <w:sz w:val="24"/>
          <w:szCs w:val="24"/>
          <w:highlight w:val="white"/>
          <w:rtl w:val="0"/>
        </w:rPr>
        <w:t xml:space="preserve">Partners who are administrators can offer their clients free trials of the Reviews product using demo accounts at no charge. Our data suggests a 7-day trial duration effectively yields satisfactory outcomes for our clients. We recommend first trialing the core Reviews product and later upselling add-ons after they get results and see the value of the software.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240" w:before="240" w:lineRule="auto"/>
        <w:rPr/>
      </w:pPr>
      <w:r w:rsidDel="00000000" w:rsidR="00000000" w:rsidRPr="00000000">
        <w:rPr>
          <w:rFonts w:ascii="Poppins" w:cs="Poppins" w:eastAsia="Poppins" w:hAnsi="Poppins"/>
          <w:sz w:val="24"/>
          <w:szCs w:val="24"/>
          <w:rtl w:val="0"/>
        </w:rPr>
        <w:t xml:space="preserve">For questions, please contact: Phone: +1 (702) 302-4555 or Email: </w:t>
      </w:r>
      <w:hyperlink r:id="rId9">
        <w:r w:rsidDel="00000000" w:rsidR="00000000" w:rsidRPr="00000000">
          <w:rPr>
            <w:rFonts w:ascii="Poppins" w:cs="Poppins" w:eastAsia="Poppins" w:hAnsi="Poppins"/>
            <w:color w:val="1155cc"/>
            <w:sz w:val="24"/>
            <w:szCs w:val="24"/>
            <w:u w:val="single"/>
            <w:rtl w:val="0"/>
          </w:rPr>
          <w:t xml:space="preserve">allen@reviewdingo.com</w:t>
        </w:r>
      </w:hyperlink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Poppi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allen@reviewdingo.com" TargetMode="Externa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https://birdeye.com/integration" TargetMode="External"/><Relationship Id="rId8" Type="http://schemas.openxmlformats.org/officeDocument/2006/relationships/hyperlink" Target="https://birdeye.com/integration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oppins-regular.ttf"/><Relationship Id="rId2" Type="http://schemas.openxmlformats.org/officeDocument/2006/relationships/font" Target="fonts/Poppins-bold.ttf"/><Relationship Id="rId3" Type="http://schemas.openxmlformats.org/officeDocument/2006/relationships/font" Target="fonts/Poppins-italic.ttf"/><Relationship Id="rId4" Type="http://schemas.openxmlformats.org/officeDocument/2006/relationships/font" Target="fonts/Poppi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